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16">
        <w:rPr>
          <w:rFonts w:ascii="Times New Roman" w:hAnsi="Times New Roman" w:cs="Times New Roman"/>
          <w:b/>
          <w:bCs/>
          <w:sz w:val="28"/>
          <w:szCs w:val="28"/>
        </w:rPr>
        <w:t>Верховный суд РФ разъяснил правила погашения долгов умерших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4A0C" w:rsidRPr="00A87916" w:rsidRDefault="00A74A0C" w:rsidP="00A7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Верховный суд Российской Федерации при рассмотрении конкретного спора о взыскании с наследника неустойки за несвоевременную уплату алиментов разъяснил положения действующего законодательства.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 xml:space="preserve">В частности, указал, что статьей 1112 ГК РФ установлено, что не входят в состав наследства «права и обязанности, неразрывно связанные с личностью наследодателя»,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87916">
        <w:rPr>
          <w:rFonts w:ascii="Times New Roman" w:hAnsi="Times New Roman" w:cs="Times New Roman"/>
          <w:sz w:val="28"/>
          <w:szCs w:val="28"/>
        </w:rPr>
        <w:t>к таким относится право на получение алиментов.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 соответствии со статьей 1175 ГК РФ наследники, принявшие наследство, отвечают по долгам наследодателя солидарно. Каждый из наследников отвечает по долгам в пределах стоимости перешедшего к нему наследственного имущества.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29.05.2012 № 9 «О судебной практике по делам о наследовании» имущественные права и обязанности не входят в состав наследства, если они «неразрывно связаны с личностью наследодателя». В частности, в состав наследства не входит право на алименты и алиментные обязательства - о чем говорится и в Семейном кодексе РФ.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Выплата алиментов, которые взыскивают по суду, прекращается со смертью того, кто их получает или, кто их выплачивает (статья 120 Семейного кодекса).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 этой связи Верховный суд РФ делает следующий вывод - не связанные с личностью наследодателя имущественные права и обязанности входят в состав наследства. К наследникам одновременно переходят как права на наследственное имущество, так и обязанности по погашению долгов наследодателя, если таковые были на момент смерти.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Если наследник должника принял наследство, то он сам становится должником кредитора наследодателя, но в пределах стоимости перешедшего к нему имущества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Если к наследнику переходит долг по алиментам, то к нему переходит и обязанность платить неустойку, начисленную на момент смерти наследодателя.</w:t>
      </w:r>
    </w:p>
    <w:p w:rsidR="00A74A0C" w:rsidRPr="00A87916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Обязанность платить неустойку и долг по алиментам - это долги, не связанные с личностью, и поэтому наследник обязан эти долги выплатить в пределах имущества, которое ему перешло.</w:t>
      </w:r>
    </w:p>
    <w:p w:rsidR="00A74A0C" w:rsidRDefault="00A74A0C" w:rsidP="00A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Вместе с тем, не наследуются и с момента смерти должника прекращаются обязательства по уплате алиментов на будущее, т.к. они неразрывно связаны с личностью должника.</w:t>
      </w: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A0C" w:rsidRPr="00A87916" w:rsidRDefault="00A74A0C" w:rsidP="00A7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A0C" w:rsidRPr="00A87916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310629"/>
    <w:rsid w:val="0039003F"/>
    <w:rsid w:val="00433B31"/>
    <w:rsid w:val="0044208C"/>
    <w:rsid w:val="00694342"/>
    <w:rsid w:val="007344E8"/>
    <w:rsid w:val="007A6631"/>
    <w:rsid w:val="007C56E4"/>
    <w:rsid w:val="008701F7"/>
    <w:rsid w:val="00885721"/>
    <w:rsid w:val="008A52BD"/>
    <w:rsid w:val="0099492E"/>
    <w:rsid w:val="009F3AC7"/>
    <w:rsid w:val="00A34416"/>
    <w:rsid w:val="00A74A0C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E7DCD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2019-04-09T09:20:00Z</dcterms:created>
  <dcterms:modified xsi:type="dcterms:W3CDTF">2019-04-10T05:24:00Z</dcterms:modified>
</cp:coreProperties>
</file>